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Georgia" w:cs="Georgia" w:eastAsia="Georgia" w:hAnsi="Georgia"/>
          <w:b/>
          <w:bCs/>
          <w:color w:val="1B2A4A"/>
          <w:spacing w:val="200"/>
          <w:sz w:val="40"/>
          <w:szCs w:val="40"/>
        </w:rPr>
        <w:t xml:space="preserve">OLEG V. PETRENKO</w:t>
      </w:r>
    </w:p>
    <w:p>
      <w:pPr>
        <w:spacing w:after="40" w:before="0"/>
        <w:jc w:val="center"/>
      </w:pPr>
      <w:r>
        <w:rPr>
          <w:rFonts w:ascii="Georgia" w:cs="Georgia" w:eastAsia="Georgia" w:hAnsi="Georgia"/>
          <w:i/>
          <w:iCs/>
          <w:color w:val="3D6B99"/>
          <w:sz w:val="22"/>
          <w:szCs w:val="22"/>
        </w:rPr>
        <w:t xml:space="preserve">Rath Chair in Strategic Management</w:t>
      </w:r>
    </w:p>
    <w:p>
      <w:pPr>
        <w:spacing w:after="20" w:before="0"/>
        <w:jc w:val="center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Michael F. Price College of Business  •  University of Oklahoma</w:t>
      </w:r>
    </w:p>
    <w:p>
      <w:pPr>
        <w:spacing w:after="160" w:before="0"/>
        <w:jc w:val="center"/>
      </w:pPr>
      <w:r>
        <w:rPr>
          <w:rFonts w:ascii="Georgia" w:cs="Georgia" w:eastAsia="Georgia" w:hAnsi="Georgia"/>
          <w:color w:val="3D6B99"/>
          <w:sz w:val="20"/>
          <w:szCs w:val="20"/>
        </w:rPr>
        <w:t xml:space="preserve">oleg.petrenko@ou.edu</w:t>
      </w:r>
    </w:p>
    <w:p>
      <w:pPr>
        <w:spacing w:after="200" w:before="160"/>
        <w:jc w:val="center"/>
      </w:pPr>
      <w:r>
        <w:rPr>
          <w:rFonts w:ascii="Georgia" w:cs="Georgia" w:eastAsia="Georgia" w:hAnsi="Georgia"/>
          <w:i/>
          <w:iCs/>
          <w:color w:val="555555"/>
          <w:sz w:val="19"/>
          <w:szCs w:val="19"/>
        </w:rPr>
        <w:t xml:space="preserve">I study executive psychology and its strategic consequences. My work investigates how CEO psychological characteristics (including personality, resilience, and decision-making under pressure) drive firm performance, strategy, governance, stakeholder outcomes, and entrepreneurial success.</w:t>
      </w:r>
    </w:p>
    <w:p>
      <w:pPr>
        <w:pBdr>
          <w:bottom w:val="single" w:color="B0C4DE" w:sz="2" w:space="1"/>
        </w:pBdr>
        <w:spacing w:after="200" w:before="0"/>
      </w:pPr>
      <w:r>
        <w:rPr>
          <w:sz w:val="4"/>
          <w:szCs w:val="4"/>
        </w:rPr>
        <w:t xml:space="preserve"/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ACADEMIC POSITIONS</w:t>
      </w:r>
    </w:p>
    <w:p>
      <w:pPr>
        <w:tabs>
          <w:tab w:val="right" w:pos="9026"/>
        </w:tabs>
        <w:spacing w:after="4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Rath Chair &amp; Associate Professor (with tenure)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University of Oklahoma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2024 – Present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Michael F. Price College of Business</w:t>
      </w:r>
    </w:p>
    <w:p>
      <w:pPr>
        <w:tabs>
          <w:tab w:val="right" w:pos="9026"/>
        </w:tabs>
        <w:spacing w:after="4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Associate Professor (with tenure)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University of Arkansas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2023 – 2024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Sam M. Walton College of Business</w:t>
      </w:r>
    </w:p>
    <w:p>
      <w:pPr>
        <w:tabs>
          <w:tab w:val="right" w:pos="9026"/>
        </w:tabs>
        <w:spacing w:after="4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Assistant Professor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University of Arkansas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2020 – 2023</w:t>
      </w:r>
    </w:p>
    <w:p>
      <w:pPr>
        <w:tabs>
          <w:tab w:val="right" w:pos="9026"/>
        </w:tabs>
        <w:spacing w:after="4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Assistant Professor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Texas Tech University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2015 – 2020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Rawls College of Business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Doctor of Philosophy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2015</w:t>
      </w:r>
    </w:p>
    <w:p>
      <w:pPr>
        <w:spacing w:after="40" w:before="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Oklahoma State University — Strategic Management</w:t>
      </w:r>
    </w:p>
    <w:p>
      <w:pPr>
        <w:tabs>
          <w:tab w:val="right" w:pos="9026"/>
        </w:tabs>
        <w:spacing w:after="2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Master of Business Administration (with Honors)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2009</w:t>
      </w:r>
    </w:p>
    <w:p>
      <w:pPr>
        <w:spacing w:after="40" w:before="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University of Central Oklahoma</w:t>
      </w:r>
    </w:p>
    <w:p>
      <w:pPr>
        <w:tabs>
          <w:tab w:val="right" w:pos="9026"/>
        </w:tabs>
        <w:spacing w:after="20" w:before="8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Bachelor of Business Administration (Summa cum Laude)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2004</w:t>
      </w:r>
    </w:p>
    <w:p>
      <w:pPr>
        <w:spacing w:after="40" w:before="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University of Central Oklahoma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FEATURED PUBLICATIONS</w:t>
      </w:r>
    </w:p>
    <w:p>
      <w:pPr>
        <w:spacing w:after="200" w:before="40"/>
      </w:pPr>
      <w:r>
        <w:rPr>
          <w:rFonts w:ascii="Georgia" w:cs="Georgia" w:eastAsia="Georgia" w:hAnsi="Georgia"/>
          <w:i/>
          <w:iCs/>
          <w:color w:val="555555"/>
          <w:sz w:val="19"/>
          <w:szCs w:val="19"/>
        </w:rPr>
        <w:t xml:space="preserve">Selected articles in premier management journals.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Giardino, P. L., Cristofaro, M., &amp; Petrenko, O. V. (in press). Executive moral elasticity: How dark personality traits shape corporate social responsibility and irresponsibility.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Business Ethics.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Sanchez-Ruiz, P., Blake, A., Petrenko, O. V., Maldonado-Bautista, I., Collewaert, V., &amp; Artz, K. W. (in press). Courting the sharks: The influence of CEO narcissistic admiration and rivalry on new venture funding.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Organization Science.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Recendes, T., Hill, A., Aime, F., Ridge, J., &amp; Petrenko, O. V. (in press). CEO Machiavellianism and executive pay.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Applied Psychology.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Waldron, T., McMullen, J., Payne, T., Petrenko, O. V., &amp; Wetherbe, J. (2025). The complex dynamics of capital and power in entrepreneur-investor relationships.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Academy of Management Perspectives.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Quigley, T. J., Hill, A. D., Blake, A. B., &amp; Petrenko, O. V. (2023). Improving our field through code and data sharing.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Chandler, J. A., Petrenko, O. V., Hayes, N., Blake, A. B., &amp; Aime, F. (2023). Do the personal attributes of CEOs matter in the IPO pricing process? An examination of charisma and humility.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Strategic Entrepreneurship Journal.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Recendes, T., Aime, F., Hill, A., &amp; Petrenko, O. V. (2022). Bargaining your way to success: Machiavellian CEOs and their effects on organizational costs and performance.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Strategic Management Journal.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Min, S. W., Humphrey, S. E., Aime, F., Petrenko, O. V., Quade, M. J., &amp; Fu, S. (2022). Dealing with new members: Team members’ reactions to newcomer’s attractiveness and sex.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Applied Psychology.</w:t>
      </w:r>
    </w:p>
    <w:p>
      <w:pPr>
        <w:spacing w:after="2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Blake, A. B., Luu, V. H., Petrenko, O. V., Gardner, W. L., Moergen, K. J. N., &amp; Ezerins, M. E. (2022). Let’s agree about nice leaders: A literature review and meta-analysis of agreeableness and its relationship with leadership outcomes.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The Leadership Quarterly.</w:t>
      </w:r>
      <w:r>
        <w:rPr>
          <w:rFonts w:ascii="Georgia" w:cs="Georgia" w:eastAsia="Georgia" w:hAnsi="Georgia"/>
          <w:sz w:val="20"/>
          <w:szCs w:val="20"/>
        </w:rPr>
        <w:t xml:space="preserve"/>
      </w:r>
    </w:p>
    <w:p>
      <w:pPr>
        <w:spacing w:after="100" w:before="0"/>
        <w:ind w:left="540"/>
      </w:pPr>
      <w:r>
        <w:rPr>
          <w:rFonts w:ascii="Georgia" w:cs="Georgia" w:eastAsia="Georgia" w:hAnsi="Georgia"/>
          <w:i/>
          <w:iCs/>
          <w:color w:val="3D6B99"/>
          <w:sz w:val="18"/>
          <w:szCs w:val="18"/>
        </w:rPr>
        <w:t xml:space="preserve">Nominated for Best Paper in Leadership Quarterly, 2022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Waldron, T., McMullen, J., Petrenko, O. V., Trudell, L. T., &amp; Aronson, O. (2022). Entrepreneur-investor rivalry over new venture control: The battle for Balcones Distilling.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Business Venturing.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Chandler, J. A., Petrenko, O. V., Hill, A., &amp; Hayes, N. (2021). CEO Machiavellianism and strategic alliances in family firms.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Family Business Review.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Petrenko, O. V., Aime, F., Recendes, T., &amp; Chandler, J. A. (2019). The case for humble expectations: CEO humility and market performance.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Strategic Management Journal.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Quade, M. J., Greenbaum, R. L., &amp; Petrenko, O. V. (2017). “I don’t want to be near you, unless...”: The interactive effect of unethical behavior and performance onto workplace ostracism.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Personnel Psychology.</w:t>
      </w:r>
    </w:p>
    <w:p>
      <w:pPr>
        <w:spacing w:after="2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Petrenko, O. V., Aime, F., Ridge, J., &amp; Hill, A. (2016). Corporate social responsibility or CEO narcissism? CSR motivations and organizational performance.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Strategic Management Journal.</w:t>
      </w:r>
      <w:r>
        <w:rPr>
          <w:rFonts w:ascii="Georgia" w:cs="Georgia" w:eastAsia="Georgia" w:hAnsi="Georgia"/>
          <w:sz w:val="20"/>
          <w:szCs w:val="20"/>
        </w:rPr>
        <w:t xml:space="preserve"/>
      </w:r>
    </w:p>
    <w:p>
      <w:pPr>
        <w:spacing w:after="100" w:before="0"/>
        <w:ind w:left="540"/>
      </w:pPr>
      <w:r>
        <w:rPr>
          <w:rFonts w:ascii="Georgia" w:cs="Georgia" w:eastAsia="Georgia" w:hAnsi="Georgia"/>
          <w:i/>
          <w:iCs/>
          <w:color w:val="3D6B99"/>
          <w:sz w:val="18"/>
          <w:szCs w:val="18"/>
        </w:rPr>
        <w:t xml:space="preserve">Highly Cited Paper (Web of Science)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ADDITIONAL PUBLICATIONS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Skorodziyevskiy, V., Chandler, J. A., Chrisman, J. J., Daspit, J. J., &amp; Petrenko, O. V. (2024). The family business CEO: A review of insights and opportunities for advancement.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Small Business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Blake, A. B., Petrenko, O. V., Quigley, T. J., Hill, A. D., &amp; Panda, A. (2024). The SMART tool: Encouraging standardized and replicable research in management to enhance credibility.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Research Methodology in Strategy and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Camara, A., Aime, F., &amp; Petrenko, O. V. (2023). We act therefore we are: A theory of action driven strategy.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Managerial and Decision Economics.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Gullifor, D. P., Petrenko, O. V., Chandler, J. A., Quade, M. J., &amp; Rouba, Y. (2023). Employee reactions to perceived CSR: The influence of the ethical environment on OCB engagement and individual performance.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Journal of Business Research.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Payne, G. T., Trudell, L. T., Moore, C. B., Petrenko, O. V., &amp; Hayes, N. (2023). Ambiguous signals and information asymmetry in the IPO process: Examining ownership concentration, process time, and underpricing.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Group and Organization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Chandler, J. A., Doiguchi, T., &amp; Petrenko, O. V. (2022). Revisiting the effect of internationalization on firm governance: A replication and extension study.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Management International Review.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Camara, A., &amp; Petrenko, O. V. (2021). The influence of diversity and employee relations on corporate philanthropy and performance.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Business and Society Review.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Payne, G. T., &amp; Petrenko, O. V. (2019). Agency theory in business and management research.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Oxford Research Encyclopedia of Business and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Hill, A., Petrenko, O. V., Ridge, J., &amp; Aime, F. (2019). Videometric measurement of individual characteristics in difficult to access subject pools: Demonstrating with CEOs.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Research Methodology in Strategy and Management.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Aime, F., Van Dyne, L., &amp; Petrenko, O. V. (2011). Role innovation through employee social networks: The embedded nature of roles and their effect on job satisfaction and career success.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Organizational Psychology Review.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APPLIED PUBLICATIONS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Petrenko, O. V. (2020). CEOs: Another reason to value humble leaders.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Harvard Business Review.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Waldron, T., McMullen, J. S., Payne, G. T., Petrenko, O. V., &amp; Wetherbe, J. C. (2025). Cash is not always king in founder/investor relationships.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Entrepreneur &amp; Innovation Exchange.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Petrenko, O. V., &amp; Smith, J. B. (2024). Entrepreneurship can be lonely and psychologically perilous.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Entrepreneur &amp; Innovation Exchange.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Skorodziyevskiy, V., Chandler, J. A., Chrisman, J. J., Daspit, J. J., &amp; Petrenko, O. V. (2024). Should family members be in charge of family businesses? We analyzed 175 studies to understand when having a family CEO pays off.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The Conversation.</w:t>
      </w:r>
    </w:p>
    <w:p>
      <w:pPr>
        <w:spacing w:after="100" w:before="100"/>
        <w:ind w:left="540" w:hanging="540"/>
      </w:pPr>
      <w:r>
        <w:rPr>
          <w:rFonts w:ascii="Georgia" w:cs="Georgia" w:eastAsia="Georgia" w:hAnsi="Georgia"/>
          <w:color w:val="222222"/>
          <w:sz w:val="20"/>
          <w:szCs w:val="20"/>
        </w:rPr>
        <w:t xml:space="preserve">Waldron, T. L., McMullen, J., Petrenko, O. V., Tribble-Trudell, L., Aronson, O., &amp; Wetherbe, J. (2023). How a distillery founder and his investor went off the rails. </w:t>
      </w:r>
      <w:r>
        <w:rPr>
          <w:rFonts w:ascii="Georgia" w:cs="Georgia" w:eastAsia="Georgia" w:hAnsi="Georgia"/>
          <w:i/>
          <w:iCs/>
          <w:color w:val="222222"/>
          <w:sz w:val="20"/>
          <w:szCs w:val="20"/>
        </w:rPr>
        <w:t xml:space="preserve">Entrepreneur &amp; Innovation Exchange.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CONFERENCE PRESENTATIONS</w:t>
      </w:r>
    </w:p>
    <w:p>
      <w:pPr>
        <w:spacing w:after="200" w:before="40"/>
      </w:pPr>
      <w:r>
        <w:rPr>
          <w:rFonts w:ascii="Georgia" w:cs="Georgia" w:eastAsia="Georgia" w:hAnsi="Georgia"/>
          <w:i/>
          <w:iCs/>
          <w:color w:val="555555"/>
          <w:sz w:val="19"/>
          <w:szCs w:val="19"/>
        </w:rPr>
        <w:t xml:space="preserve">50 total presentations (2011–2026). Recent selections below; full list available upon request.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[50]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Panda, A., Blake, A. B., Ratnoo, M., Petrenko, O. V., &amp; Valasai, I. S. (2026). Selling Virtue, Selling Vice: Entrepreneuring in Moralized Markets. Academy of Management Annual Meeting.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[49]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O.V., Giardino, P.L., Abdurakhmonov, M., Cristofaro, M., &amp; Blake, A. (2026). When Governance Becomes Personal: Chair Narcissistic Rivalry and Control Collaboration in the CEO–Chair Relationship. Strategic Management Society Special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[48]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 (2025). Balancing the Edge: Dark Traits, Neuroticism, and Entrepreneurship Success. Symposium discussant at the Academy of Management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[47]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 (2025). CEO Psychological Characteristics: When and How Do They Matter? Panelist in professional development workshop at the Academy of Management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[46]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O.V., Sanchez-Ruiz, P., Guo, S., Blake, A.B., &amp; Panda, A. (2025). Language Style Matching and Power Dynamics in Entrepreneurial Funding: Evidence from Shark Tank. Academy of Management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[45]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Recendes, T., Aime, F., Garcini, C., Petrenko, O.V., &amp; Shi, Y. (2025). It’s Who You Are: Explaining the Antecedents of New CEOs Psychological Profiles. Academy of Management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[44]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O.V., Smith, J.B., Hechavarria, D., Lux, S., Payne, T., Hayes, N. (2025). The entrepreneurial masquerade: How neuroticism and charisma move in step to shape funding success. Babson College Entrepreneurship Research Conference 2025.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[43]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O.V., Smith, J.B., Blake, A.B., Panda, A.M. (2024). Rounding up the Circle on the Dark Triad in the Executive: The Investigation of CEO Psychopathy. Southern Management Association Annual Meeting.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[42]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Hirshman, A., Hechavarria, D., Blake, A. B., &amp; Petrenko, O.V. (2024). The adversity of agreeableness: The curvilinear conundrum of CEO agreeableness on organizational CSR and wrongdoing. Strategic Management Society Annual Conference.</w:t>
      </w:r>
    </w:p>
    <w:p>
      <w:pPr>
        <w:spacing w:after="60" w:before="60"/>
      </w:pPr>
      <w:r>
        <w:rPr>
          <w:rFonts w:ascii="Georgia" w:cs="Georgia" w:eastAsia="Georgia" w:hAnsi="Georgia"/>
          <w:b/>
          <w:bCs/>
          <w:color w:val="3D6B99"/>
          <w:sz w:val="19"/>
          <w:szCs w:val="19"/>
        </w:rPr>
        <w:t xml:space="preserve">[41] </w:t>
      </w:r>
      <w:r>
        <w:rPr>
          <w:rFonts w:ascii="Georgia" w:cs="Georgia" w:eastAsia="Georgia" w:hAnsi="Georgia"/>
          <w:color w:val="555555"/>
          <w:sz w:val="19"/>
          <w:szCs w:val="19"/>
        </w:rPr>
        <w:t xml:space="preserve">Petrenko, O.V., Sanchez-Ruiz, P., Huiqing, J., &amp; Blake, A. B. (2024). Nice Guys [and Gals] Finish First: The Influence of Nice Entrepreneurs on Funding Success. Academy of Management Annual Conference.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PROFESSIONAL SERVICE</w:t>
      </w:r>
    </w:p>
    <w:p>
      <w:pPr>
        <w:spacing w:after="60" w:before="10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Editorial Board Member</w:t>
      </w:r>
    </w:p>
    <w:p>
      <w:pPr>
        <w:spacing w:after="100" w:before="20"/>
        <w:ind w:left="3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Long Range Planning</w:t>
      </w:r>
    </w:p>
    <w:p>
      <w:pPr>
        <w:spacing w:after="60" w:before="10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National Advisory Board Member</w:t>
      </w:r>
    </w:p>
    <w:p>
      <w:pPr>
        <w:spacing w:after="10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The Society for Collegiate Leadership and Achievement (SCLA)</w:t>
      </w:r>
    </w:p>
    <w:p>
      <w:pPr>
        <w:spacing w:after="60" w:before="10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Ad Hoc Reviewer</w:t>
      </w:r>
    </w:p>
    <w:p>
      <w:pPr>
        <w:spacing w:after="100" w:before="20"/>
        <w:ind w:left="3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Administrative Science Quarterly, Academy of Management Journal, Strategic Management Journal, Organizational Behavior and Human Decision Processes, Journal of Applied Psychology</w:t>
      </w:r>
    </w:p>
    <w:p>
      <w:pPr>
        <w:pBdr>
          <w:bottom w:val="single" w:color="3D6B99" w:sz="6" w:space="4"/>
        </w:pBdr>
        <w:spacing w:after="160" w:before="360"/>
      </w:pPr>
      <w:r>
        <w:rPr>
          <w:rFonts w:ascii="Georgia" w:cs="Georgia" w:eastAsia="Georgia" w:hAnsi="Georgia"/>
          <w:b/>
          <w:bCs/>
          <w:color w:val="1B2A4A"/>
          <w:spacing w:val="120"/>
          <w:sz w:val="22"/>
          <w:szCs w:val="22"/>
        </w:rPr>
        <w:t xml:space="preserve">TEACHING EXPERIENCE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Associate Professor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University of Oklahoma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2024 – Present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MGT 6293 Strategic Management (Ph.D.)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MGT 5970 Strategic Leadership (MBA)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BAD 5902 Strategic Management (MBA)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BAD 4013 Business Strategy and Policy (Undergraduate)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Assistant – Associate Professor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University of Arkansas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2020 – 2024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SEVI 6423 Seminar in Applied Research Methods (Ph.D.)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SEVI 5313 Strategic Management (Executive MBA)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SEVI 3013 Strategic Management (Undergraduate)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Assistant Professor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Texas Tech University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2015 – 2020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BAD 5902 Strategic Management (Professional MBA)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MGT 5391 Strategic Management (MBA)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MGT 4380 Strategic Management (Undergraduate)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222222"/>
          <w:sz w:val="21"/>
          <w:szCs w:val="21"/>
        </w:rPr>
        <w:t xml:space="preserve">Instructor</w:t>
      </w:r>
      <w:r>
        <w:rPr>
          <w:rFonts w:ascii="Georgia" w:cs="Georgia" w:eastAsia="Georgia" w:hAnsi="Georgia"/>
          <w:color w:val="555555"/>
          <w:sz w:val="21"/>
          <w:szCs w:val="21"/>
        </w:rPr>
        <w:t xml:space="preserve">, Oklahoma State University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2011 – 2015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BADM 4513 Strategy and Integration in Organizations (Undergraduate)</w:t>
      </w:r>
    </w:p>
    <w:p>
      <w:pPr>
        <w:spacing w:after="20" w:before="20"/>
        <w:ind w:left="36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MGMT 3013 Fundamentals of Management (Undergraduate)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color w:val="B0C4DE"/>
        <w:sz w:val="16"/>
        <w:szCs w:val="16"/>
      </w:rPr>
      <w:t xml:space="preserve">Page </w:t>
    </w:r>
    <w:r>
      <w:rPr>
        <w:rFonts w:ascii="Georgia" w:cs="Georgia" w:eastAsia="Georgia" w:hAnsi="Georgia"/>
        <w:color w:val="B0C4DE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i/>
        <w:iCs/>
        <w:color w:val="B0C4DE"/>
        <w:sz w:val="16"/>
        <w:szCs w:val="16"/>
      </w:rPr>
      <w:t xml:space="preserve">Oleg V. Petrenko — 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2026-04-03T19:08:53.685Z</dcterms:created>
  <dcterms:modified xsi:type="dcterms:W3CDTF">2026-04-03T19:08:53.707Z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